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1A" w:rsidRDefault="00AF113D">
      <w:pPr>
        <w:pStyle w:val="Body"/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2724149</wp:posOffset>
            </wp:positionH>
            <wp:positionV relativeFrom="page">
              <wp:posOffset>914399</wp:posOffset>
            </wp:positionV>
            <wp:extent cx="3403600" cy="2387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38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66A1A" w:rsidRDefault="00A66A1A">
      <w:pPr>
        <w:pStyle w:val="Body"/>
        <w:spacing w:after="0"/>
        <w:jc w:val="both"/>
        <w:rPr>
          <w:b/>
          <w:bCs/>
          <w:color w:val="00B0F0"/>
          <w:sz w:val="24"/>
          <w:szCs w:val="24"/>
          <w:u w:val="single" w:color="00B0F0"/>
        </w:rPr>
      </w:pPr>
    </w:p>
    <w:p w:rsidR="00A66A1A" w:rsidRDefault="00A66A1A">
      <w:pPr>
        <w:pStyle w:val="Body"/>
        <w:spacing w:after="0"/>
        <w:jc w:val="both"/>
        <w:rPr>
          <w:b/>
          <w:bCs/>
          <w:color w:val="00B0F0"/>
          <w:sz w:val="96"/>
          <w:szCs w:val="96"/>
          <w:u w:color="00B0F0"/>
        </w:rPr>
      </w:pPr>
    </w:p>
    <w:p w:rsidR="00A66A1A" w:rsidRDefault="00AF113D">
      <w:pPr>
        <w:pStyle w:val="Body"/>
        <w:spacing w:after="0"/>
        <w:jc w:val="center"/>
        <w:outlineLvl w:val="0"/>
        <w:rPr>
          <w:b/>
          <w:bCs/>
          <w:color w:val="FF2600"/>
          <w:sz w:val="96"/>
          <w:szCs w:val="96"/>
          <w:u w:color="00B0F0"/>
        </w:rPr>
      </w:pPr>
      <w:r>
        <w:rPr>
          <w:b/>
          <w:bCs/>
          <w:color w:val="FF2600"/>
          <w:sz w:val="96"/>
          <w:szCs w:val="96"/>
          <w:u w:color="00B0F0"/>
          <w:lang w:val="en-US"/>
        </w:rPr>
        <w:t xml:space="preserve">Accessibility Plan </w:t>
      </w:r>
    </w:p>
    <w:p w:rsidR="00A66A1A" w:rsidRDefault="00AF113D">
      <w:pPr>
        <w:pStyle w:val="Body"/>
        <w:spacing w:after="0"/>
        <w:jc w:val="center"/>
        <w:outlineLvl w:val="0"/>
        <w:rPr>
          <w:b/>
          <w:bCs/>
          <w:color w:val="00B0F0"/>
          <w:sz w:val="96"/>
          <w:szCs w:val="96"/>
          <w:u w:color="00B0F0"/>
        </w:rPr>
      </w:pPr>
      <w:r>
        <w:rPr>
          <w:b/>
          <w:bCs/>
          <w:color w:val="FF2600"/>
          <w:sz w:val="96"/>
          <w:szCs w:val="96"/>
          <w:u w:color="00B0F0"/>
        </w:rPr>
        <w:t>20</w:t>
      </w:r>
      <w:r w:rsidR="001F0BE8">
        <w:rPr>
          <w:b/>
          <w:bCs/>
          <w:color w:val="FF2600"/>
          <w:sz w:val="96"/>
          <w:szCs w:val="96"/>
          <w:u w:color="00B0F0"/>
        </w:rPr>
        <w:t>22</w:t>
      </w:r>
      <w:r>
        <w:rPr>
          <w:b/>
          <w:bCs/>
          <w:color w:val="FF2600"/>
          <w:sz w:val="96"/>
          <w:szCs w:val="96"/>
          <w:u w:color="00B0F0"/>
        </w:rPr>
        <w:t xml:space="preserve"> – 202</w:t>
      </w:r>
      <w:r w:rsidR="001F0BE8">
        <w:rPr>
          <w:b/>
          <w:bCs/>
          <w:color w:val="FF2600"/>
          <w:sz w:val="96"/>
          <w:szCs w:val="96"/>
          <w:u w:color="00B0F0"/>
        </w:rPr>
        <w:t>5</w:t>
      </w:r>
    </w:p>
    <w:p w:rsidR="00A66A1A" w:rsidRDefault="00A66A1A">
      <w:pPr>
        <w:pStyle w:val="Body"/>
        <w:spacing w:after="0"/>
        <w:jc w:val="center"/>
        <w:outlineLvl w:val="0"/>
        <w:rPr>
          <w:b/>
          <w:bCs/>
          <w:color w:val="00B0F0"/>
          <w:sz w:val="96"/>
          <w:szCs w:val="96"/>
          <w:u w:color="00B0F0"/>
        </w:rPr>
      </w:pPr>
    </w:p>
    <w:p w:rsidR="00A66A1A" w:rsidRDefault="00A66A1A">
      <w:pPr>
        <w:pStyle w:val="Body"/>
        <w:spacing w:after="0"/>
        <w:jc w:val="center"/>
        <w:outlineLvl w:val="0"/>
        <w:rPr>
          <w:b/>
          <w:bCs/>
          <w:color w:val="00B0F0"/>
          <w:sz w:val="96"/>
          <w:szCs w:val="96"/>
          <w:u w:color="00B0F0"/>
        </w:rPr>
      </w:pPr>
    </w:p>
    <w:p w:rsidR="00A66A1A" w:rsidRDefault="00A66A1A">
      <w:pPr>
        <w:pStyle w:val="Body"/>
        <w:spacing w:after="0"/>
        <w:rPr>
          <w:b/>
          <w:bCs/>
          <w:sz w:val="32"/>
          <w:szCs w:val="32"/>
          <w:u w:val="single"/>
        </w:rPr>
      </w:pPr>
    </w:p>
    <w:p w:rsidR="00A66A1A" w:rsidRDefault="00AF113D">
      <w:pPr>
        <w:pStyle w:val="Default"/>
        <w:spacing w:line="280" w:lineRule="atLeast"/>
        <w:rPr>
          <w:rFonts w:ascii="Calibri" w:eastAsia="Calibri" w:hAnsi="Calibri" w:cs="Calibri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Our Philosophy</w:t>
      </w:r>
      <w:r>
        <w:rPr>
          <w:rFonts w:ascii="Calibri" w:eastAsia="Calibri" w:hAnsi="Calibri" w:cs="Calibri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 w:rsidR="00A66A1A" w:rsidRDefault="00A66A1A">
      <w:pPr>
        <w:pStyle w:val="Default"/>
        <w:spacing w:line="280" w:lineRule="atLeast"/>
        <w:rPr>
          <w:rFonts w:ascii="Calibri" w:eastAsia="Calibri" w:hAnsi="Calibri" w:cs="Calibri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A66A1A" w:rsidRDefault="00AF113D">
      <w:pPr>
        <w:pStyle w:val="Default"/>
        <w:spacing w:line="280" w:lineRule="atLeast"/>
        <w:rPr>
          <w:rFonts w:ascii="Calibri" w:eastAsia="Calibri" w:hAnsi="Calibri" w:cs="Calibri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We are a Christian community working together to encourage and develop in each individual a lifelong love of learning. </w:t>
      </w:r>
    </w:p>
    <w:p w:rsidR="00A66A1A" w:rsidRDefault="00A66A1A">
      <w:pPr>
        <w:pStyle w:val="Default"/>
        <w:spacing w:line="280" w:lineRule="atLeast"/>
        <w:rPr>
          <w:rFonts w:ascii="Calibri" w:eastAsia="Calibri" w:hAnsi="Calibri" w:cs="Calibri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A66A1A" w:rsidRDefault="00AF113D">
      <w:pPr>
        <w:pStyle w:val="Default"/>
        <w:spacing w:line="280" w:lineRule="atLeast"/>
        <w:rPr>
          <w:rFonts w:ascii="Calibri" w:eastAsia="Calibri" w:hAnsi="Calibri" w:cs="Calibri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At Blessed Sacrament, we acknowledge that the needs of all pupils who may have SEND, throughout or at any time during their school career, must be addressed; and their right to have access to a broad and balanced curriculum, including maximum possible access to the National Curriculum. </w:t>
      </w:r>
    </w:p>
    <w:p w:rsidR="00A66A1A" w:rsidRDefault="00A66A1A">
      <w:pPr>
        <w:pStyle w:val="Default"/>
        <w:spacing w:line="280" w:lineRule="atLeast"/>
        <w:rPr>
          <w:rFonts w:ascii="Calibri" w:eastAsia="Calibri" w:hAnsi="Calibri" w:cs="Calibri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A66A1A" w:rsidRDefault="00AF113D">
      <w:pPr>
        <w:pStyle w:val="Default"/>
        <w:spacing w:line="280" w:lineRule="atLeast"/>
        <w:rPr>
          <w:rFonts w:ascii="Calibri" w:eastAsia="Calibri" w:hAnsi="Calibri" w:cs="Calibri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Our school motto is: Aim high, live life to the full. </w:t>
      </w:r>
    </w:p>
    <w:p w:rsidR="00A66A1A" w:rsidRDefault="00A66A1A">
      <w:pPr>
        <w:pStyle w:val="Body"/>
        <w:spacing w:after="0"/>
        <w:outlineLvl w:val="0"/>
        <w:rPr>
          <w:sz w:val="26"/>
          <w:szCs w:val="26"/>
        </w:rPr>
      </w:pPr>
    </w:p>
    <w:p w:rsidR="00A66A1A" w:rsidRDefault="00A66A1A">
      <w:pPr>
        <w:pStyle w:val="Body"/>
        <w:spacing w:after="0"/>
        <w:outlineLvl w:val="0"/>
        <w:rPr>
          <w:b/>
          <w:bCs/>
          <w:sz w:val="26"/>
          <w:szCs w:val="26"/>
          <w:u w:val="single"/>
        </w:rPr>
      </w:pPr>
    </w:p>
    <w:p w:rsidR="00A66A1A" w:rsidRDefault="00AF113D">
      <w:pPr>
        <w:pStyle w:val="Body"/>
        <w:spacing w:after="0"/>
        <w:outlineLvl w:val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  <w:lang w:val="en-US"/>
        </w:rPr>
        <w:t>Definition of Disability:</w:t>
      </w:r>
    </w:p>
    <w:p w:rsidR="00A66A1A" w:rsidRDefault="00A66A1A">
      <w:pPr>
        <w:pStyle w:val="Body"/>
        <w:spacing w:after="0"/>
        <w:outlineLvl w:val="0"/>
        <w:rPr>
          <w:b/>
          <w:bCs/>
          <w:sz w:val="26"/>
          <w:szCs w:val="26"/>
          <w:u w:val="single"/>
        </w:rPr>
      </w:pPr>
    </w:p>
    <w:p w:rsidR="00A66A1A" w:rsidRDefault="00AF113D">
      <w:pPr>
        <w:pStyle w:val="Body"/>
        <w:spacing w:after="0"/>
        <w:outlineLvl w:val="0"/>
        <w:rPr>
          <w:sz w:val="26"/>
          <w:szCs w:val="26"/>
        </w:rPr>
      </w:pPr>
      <w:r>
        <w:rPr>
          <w:sz w:val="26"/>
          <w:szCs w:val="26"/>
          <w:lang w:val="en-US"/>
        </w:rPr>
        <w:t>Disability is defined by the Disability Discrimination Act 1995 (DDA):</w:t>
      </w:r>
    </w:p>
    <w:p w:rsidR="00A66A1A" w:rsidRDefault="00AF113D">
      <w:pPr>
        <w:pStyle w:val="Body"/>
        <w:spacing w:after="0"/>
        <w:rPr>
          <w:b/>
          <w:bCs/>
          <w:sz w:val="32"/>
          <w:szCs w:val="32"/>
        </w:rPr>
      </w:pPr>
      <w:r>
        <w:rPr>
          <w:sz w:val="26"/>
          <w:szCs w:val="26"/>
        </w:rPr>
        <w:t>‘</w:t>
      </w:r>
      <w:r>
        <w:rPr>
          <w:sz w:val="26"/>
          <w:szCs w:val="26"/>
          <w:lang w:val="en-US"/>
        </w:rPr>
        <w:t>A person has a disability if he or she has a physical or mental impairment that has a substantial and long-term adverse effect on his or her ability to carry out normal day to day activities</w:t>
      </w:r>
      <w:r>
        <w:rPr>
          <w:sz w:val="26"/>
          <w:szCs w:val="26"/>
        </w:rPr>
        <w:t xml:space="preserve">’. </w:t>
      </w:r>
    </w:p>
    <w:p w:rsidR="00A66A1A" w:rsidRDefault="00A66A1A">
      <w:pPr>
        <w:pStyle w:val="Body"/>
        <w:spacing w:after="0"/>
        <w:rPr>
          <w:b/>
          <w:bCs/>
          <w:sz w:val="32"/>
          <w:szCs w:val="32"/>
        </w:rPr>
      </w:pPr>
    </w:p>
    <w:p w:rsidR="00A66A1A" w:rsidRDefault="00A66A1A">
      <w:pPr>
        <w:pStyle w:val="Body"/>
        <w:spacing w:after="0"/>
        <w:rPr>
          <w:b/>
          <w:bCs/>
          <w:sz w:val="32"/>
          <w:szCs w:val="32"/>
        </w:rPr>
      </w:pPr>
    </w:p>
    <w:p w:rsidR="00A66A1A" w:rsidRDefault="00A66A1A">
      <w:pPr>
        <w:pStyle w:val="Body"/>
        <w:spacing w:after="0"/>
        <w:rPr>
          <w:b/>
          <w:bCs/>
          <w:sz w:val="32"/>
          <w:szCs w:val="32"/>
        </w:rPr>
      </w:pPr>
    </w:p>
    <w:p w:rsidR="001B76FC" w:rsidRDefault="001B76FC" w:rsidP="001B76FC">
      <w:pPr>
        <w:pStyle w:val="Body"/>
        <w:tabs>
          <w:tab w:val="left" w:pos="1995"/>
        </w:tabs>
        <w:spacing w:after="0"/>
        <w:rPr>
          <w:b/>
          <w:bCs/>
          <w:sz w:val="32"/>
          <w:szCs w:val="32"/>
        </w:rPr>
      </w:pPr>
    </w:p>
    <w:p w:rsidR="00A66A1A" w:rsidRDefault="00A66A1A">
      <w:pPr>
        <w:pStyle w:val="Body"/>
        <w:spacing w:after="0"/>
        <w:rPr>
          <w:b/>
          <w:bCs/>
          <w:sz w:val="32"/>
          <w:szCs w:val="32"/>
        </w:rPr>
      </w:pPr>
    </w:p>
    <w:p w:rsidR="00A66A1A" w:rsidRDefault="00A66A1A">
      <w:pPr>
        <w:pStyle w:val="Body"/>
        <w:spacing w:after="0"/>
        <w:rPr>
          <w:b/>
          <w:bCs/>
          <w:sz w:val="32"/>
          <w:szCs w:val="32"/>
        </w:rPr>
      </w:pPr>
    </w:p>
    <w:tbl>
      <w:tblPr>
        <w:tblW w:w="13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9"/>
        <w:gridCol w:w="2324"/>
        <w:gridCol w:w="2776"/>
        <w:gridCol w:w="2405"/>
        <w:gridCol w:w="2628"/>
        <w:gridCol w:w="2298"/>
      </w:tblGrid>
      <w:tr w:rsidR="00A66A1A">
        <w:trPr>
          <w:trHeight w:val="290"/>
        </w:trPr>
        <w:tc>
          <w:tcPr>
            <w:tcW w:w="1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Area 1: to increase the extent to which disabled pupils can participate in the school curriculum.</w:t>
            </w:r>
          </w:p>
        </w:tc>
      </w:tr>
      <w:tr w:rsidR="00A66A1A" w:rsidTr="00727909">
        <w:trPr>
          <w:trHeight w:val="57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Timescale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Targets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Strategies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People involved</w:t>
            </w:r>
          </w:p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/Responsibility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Actions and Reviews</w:t>
            </w:r>
          </w:p>
        </w:tc>
      </w:tr>
      <w:tr w:rsidR="00A66A1A" w:rsidTr="00727909">
        <w:trPr>
          <w:trHeight w:val="673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Short term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To ensure children with Dyslexia and/or Visual stress have the correct material.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Differentiated/modified experiences/recording methods, assessments methods and homework to include dyslexia friendly practice and whole school strategies.</w:t>
            </w:r>
            <w:r w:rsidR="001B76FC">
              <w:rPr>
                <w:sz w:val="24"/>
                <w:szCs w:val="24"/>
                <w:lang w:val="en-US"/>
              </w:rPr>
              <w:t xml:space="preserve"> For example: appropriate books with bold lines/squares and magnifying glasses for children who are visually impaired.</w:t>
            </w:r>
          </w:p>
          <w:p w:rsidR="001B76FC" w:rsidRDefault="001B76FC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B76FC" w:rsidRDefault="001B76FC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 include Dyslexia Friendly paper throughout the school for worksheets, </w:t>
            </w:r>
            <w:proofErr w:type="spellStart"/>
            <w:r>
              <w:rPr>
                <w:sz w:val="24"/>
                <w:szCs w:val="24"/>
                <w:lang w:val="en-US"/>
              </w:rPr>
              <w:t>coloured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exercise books and </w:t>
            </w:r>
            <w:proofErr w:type="spellStart"/>
            <w:r>
              <w:rPr>
                <w:sz w:val="24"/>
                <w:szCs w:val="24"/>
                <w:lang w:val="en-US"/>
              </w:rPr>
              <w:t>coloured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overlays when required. 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 of PIVATS</w:t>
            </w:r>
            <w:r w:rsidR="001F0BE8">
              <w:rPr>
                <w:sz w:val="24"/>
                <w:szCs w:val="24"/>
                <w:lang w:val="en-US"/>
              </w:rPr>
              <w:t xml:space="preserve"> (and </w:t>
            </w:r>
            <w:proofErr w:type="spellStart"/>
            <w:r w:rsidR="001F0BE8">
              <w:rPr>
                <w:sz w:val="24"/>
                <w:szCs w:val="24"/>
                <w:lang w:val="en-US"/>
              </w:rPr>
              <w:t>BSquared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1F0BE8">
              <w:rPr>
                <w:sz w:val="24"/>
                <w:szCs w:val="24"/>
                <w:lang w:val="en-US"/>
              </w:rPr>
              <w:t>in The Treehouse) assessments for</w:t>
            </w:r>
            <w:r>
              <w:rPr>
                <w:sz w:val="24"/>
                <w:szCs w:val="24"/>
                <w:lang w:val="en-US"/>
              </w:rPr>
              <w:t xml:space="preserve"> assessing some children 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Performance Management observations and drop in sessions by HT </w:t>
            </w:r>
            <w:r>
              <w:rPr>
                <w:sz w:val="24"/>
                <w:szCs w:val="24"/>
                <w:lang w:val="en-US"/>
              </w:rPr>
              <w:lastRenderedPageBreak/>
              <w:t>/SLT/Inclusion Managers Phase Monitoring and reviews SENC</w:t>
            </w:r>
            <w:r w:rsidR="001F0BE8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s ensure all children are included in all areas of school life</w:t>
            </w:r>
          </w:p>
          <w:p w:rsidR="001B76FC" w:rsidRDefault="001B76FC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B76FC" w:rsidRDefault="001B76FC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LSAs to be included in performance management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All children to access well planned learning experiences 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Pupils can demonstrate their knowledge and application of new skills through appropriate learning/teaching and assessment activities</w:t>
            </w:r>
          </w:p>
          <w:p w:rsidR="001B76FC" w:rsidRDefault="001B76FC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B76FC" w:rsidRDefault="001B76FC">
            <w:pPr>
              <w:pStyle w:val="Body"/>
              <w:spacing w:after="0" w:line="240" w:lineRule="auto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Pupil’s class teacher</w:t>
            </w: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Support staff</w:t>
            </w:r>
          </w:p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SENCO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66A1A"/>
        </w:tc>
      </w:tr>
      <w:tr w:rsidR="00A66A1A" w:rsidTr="00727909">
        <w:trPr>
          <w:trHeight w:val="286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Short term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</w:pPr>
            <w:r>
              <w:rPr>
                <w:sz w:val="24"/>
                <w:szCs w:val="24"/>
              </w:rPr>
              <w:t>To continue to provide high quality opportunities and support for children with SEN/disabilities</w:t>
            </w:r>
            <w:r w:rsidR="001F0BE8">
              <w:rPr>
                <w:sz w:val="24"/>
                <w:szCs w:val="24"/>
              </w:rPr>
              <w:t xml:space="preserve">. </w:t>
            </w:r>
            <w:r w:rsidR="001F0BE8" w:rsidRPr="001F0BE8">
              <w:rPr>
                <w:b/>
                <w:sz w:val="24"/>
                <w:szCs w:val="24"/>
              </w:rPr>
              <w:t>This now includes our pupils in The Treehouse</w:t>
            </w:r>
            <w:r w:rsidR="001F0BE8">
              <w:rPr>
                <w:sz w:val="24"/>
                <w:szCs w:val="24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1B76FC">
            <w:pPr>
              <w:pStyle w:val="Body"/>
            </w:pPr>
            <w:r>
              <w:rPr>
                <w:sz w:val="24"/>
                <w:szCs w:val="24"/>
              </w:rPr>
              <w:t xml:space="preserve">Ensure continuity of provision and that </w:t>
            </w:r>
            <w:r w:rsidR="001F0BE8">
              <w:rPr>
                <w:sz w:val="24"/>
                <w:szCs w:val="24"/>
              </w:rPr>
              <w:t xml:space="preserve">1-1 or </w:t>
            </w:r>
            <w:r>
              <w:rPr>
                <w:sz w:val="24"/>
                <w:szCs w:val="24"/>
              </w:rPr>
              <w:t>s</w:t>
            </w:r>
            <w:r w:rsidR="00AF113D">
              <w:rPr>
                <w:sz w:val="24"/>
                <w:szCs w:val="24"/>
              </w:rPr>
              <w:t xml:space="preserve">mall group support is provided </w:t>
            </w:r>
            <w:r>
              <w:rPr>
                <w:sz w:val="24"/>
                <w:szCs w:val="24"/>
              </w:rPr>
              <w:t xml:space="preserve">(within and outside the classroom) </w:t>
            </w:r>
            <w:r w:rsidR="00AF113D">
              <w:rPr>
                <w:sz w:val="24"/>
                <w:szCs w:val="24"/>
              </w:rPr>
              <w:t>for individuals identified by CT’s and LSA’</w:t>
            </w:r>
            <w:r>
              <w:rPr>
                <w:sz w:val="24"/>
                <w:szCs w:val="24"/>
              </w:rPr>
              <w:t>s and assessed and reviewed termly. P</w:t>
            </w:r>
            <w:r w:rsidR="00AF113D">
              <w:rPr>
                <w:sz w:val="24"/>
                <w:szCs w:val="24"/>
              </w:rPr>
              <w:t xml:space="preserve">rovision includes “off target” children </w:t>
            </w:r>
            <w:r>
              <w:rPr>
                <w:sz w:val="24"/>
                <w:szCs w:val="24"/>
              </w:rPr>
              <w:t>and those with a specific diagnosed SEN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</w:pPr>
            <w:r>
              <w:rPr>
                <w:sz w:val="24"/>
                <w:szCs w:val="24"/>
              </w:rPr>
              <w:t>Children are identified early and necessary action is taken to move learning forward</w:t>
            </w:r>
            <w:r w:rsidR="001B76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Group work is relevant and appropriate to children’s needs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</w:pPr>
            <w:r>
              <w:rPr>
                <w:sz w:val="24"/>
                <w:szCs w:val="24"/>
              </w:rPr>
              <w:t>Continued assessm</w:t>
            </w:r>
            <w:r w:rsidR="001B76FC">
              <w:rPr>
                <w:sz w:val="24"/>
                <w:szCs w:val="24"/>
              </w:rPr>
              <w:t xml:space="preserve">ent, monitoring and review </w:t>
            </w:r>
            <w:r>
              <w:rPr>
                <w:sz w:val="24"/>
                <w:szCs w:val="24"/>
              </w:rPr>
              <w:t>termly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66A1A"/>
        </w:tc>
      </w:tr>
      <w:tr w:rsidR="00A66A1A" w:rsidTr="00727909">
        <w:trPr>
          <w:trHeight w:val="729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Short term </w:t>
            </w:r>
          </w:p>
          <w:p w:rsidR="00A66A1A" w:rsidRDefault="00A66A1A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Pr="00FB1786" w:rsidRDefault="00AF113D">
            <w:pPr>
              <w:pStyle w:val="Default"/>
              <w:spacing w:line="280" w:lineRule="atLeast"/>
              <w:rPr>
                <w:rFonts w:ascii="Calibri" w:hAnsi="Calibri" w:cs="Calibri"/>
              </w:rPr>
            </w:pPr>
            <w:r w:rsidRPr="00FB1786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To continue to provide high quality opportunities and support for children with SEN/disabilities</w:t>
            </w:r>
            <w:r w:rsidR="001F0BE8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(cont’d)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Default"/>
              <w:spacing w:line="280" w:lineRule="atLeast"/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FB1786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Children’s Personal </w:t>
            </w:r>
            <w:r w:rsidR="001F0BE8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Learning</w:t>
            </w:r>
            <w:r w:rsidRPr="00FB1786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Plans to be written using </w:t>
            </w:r>
            <w:proofErr w:type="spellStart"/>
            <w:r w:rsidRPr="00FB1786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EduKey</w:t>
            </w:r>
            <w:proofErr w:type="spellEnd"/>
            <w:r w:rsidRPr="00FB1786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and are reviewed termly with the Inclusion Manager and discussed with parents at Parents Evening.</w:t>
            </w:r>
          </w:p>
          <w:p w:rsidR="001F0BE8" w:rsidRDefault="001F0BE8">
            <w:pPr>
              <w:pStyle w:val="Default"/>
              <w:spacing w:line="280" w:lineRule="atLeast"/>
              <w:rPr>
                <w:rFonts w:ascii="Calibri" w:hAnsi="Calibri" w:cs="Calibri"/>
              </w:rPr>
            </w:pPr>
          </w:p>
          <w:p w:rsidR="001F0BE8" w:rsidRPr="00FB1786" w:rsidRDefault="001F0BE8">
            <w:pPr>
              <w:pStyle w:val="Default"/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Interventions are also to be formally logged and reviewed on </w:t>
            </w:r>
            <w:proofErr w:type="spellStart"/>
            <w:r>
              <w:rPr>
                <w:rFonts w:ascii="Calibri" w:hAnsi="Calibri" w:cs="Calibri"/>
              </w:rPr>
              <w:t>Edukey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  <w:p w:rsidR="00A66A1A" w:rsidRPr="00FB1786" w:rsidRDefault="00A66A1A">
            <w:pPr>
              <w:pStyle w:val="Default"/>
              <w:spacing w:line="280" w:lineRule="atLeast"/>
              <w:rPr>
                <w:rFonts w:ascii="Calibri" w:hAnsi="Calibri" w:cs="Calibri"/>
              </w:rPr>
            </w:pPr>
          </w:p>
          <w:p w:rsidR="00A66A1A" w:rsidRPr="00FB1786" w:rsidRDefault="00A66A1A">
            <w:pPr>
              <w:pStyle w:val="Default"/>
              <w:spacing w:line="280" w:lineRule="atLeast"/>
              <w:rPr>
                <w:rFonts w:ascii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786" w:rsidRDefault="00AF113D" w:rsidP="00FB1786">
            <w:pPr>
              <w:pStyle w:val="Default"/>
              <w:spacing w:line="280" w:lineRule="atLeast"/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FB1786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Groups are monitored and reviewed regularly to ensure progress Focus for group work is discussed by </w:t>
            </w:r>
            <w:proofErr w:type="gramStart"/>
            <w:r w:rsidRPr="00FB1786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SENC</w:t>
            </w:r>
            <w:r w:rsidR="001F0BE8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</w:t>
            </w:r>
            <w:r w:rsidRPr="00FB1786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 ,</w:t>
            </w:r>
            <w:proofErr w:type="gramEnd"/>
            <w:r w:rsidRPr="00FB1786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Phase Leaders and LSAs to ensure it is relevant and a</w:t>
            </w:r>
            <w:r w:rsidR="00FB1786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ppropriate Regular meetings (TAF</w:t>
            </w:r>
            <w:r w:rsidRPr="00FB1786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s, EHAT Reviews etc.) take place between SENC</w:t>
            </w:r>
            <w:r w:rsidR="001F0BE8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</w:t>
            </w:r>
            <w:r w:rsidRPr="00FB1786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s, parents and outside agencies to discuss individuals’ progress </w:t>
            </w:r>
          </w:p>
          <w:p w:rsidR="00FB1786" w:rsidRDefault="00FB1786" w:rsidP="00FB1786">
            <w:pPr>
              <w:pStyle w:val="Default"/>
              <w:spacing w:line="280" w:lineRule="atLeast"/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 w:rsidR="00A66A1A" w:rsidRPr="00FB1786" w:rsidRDefault="00AF113D" w:rsidP="00FB1786">
            <w:pPr>
              <w:pStyle w:val="Default"/>
              <w:spacing w:line="280" w:lineRule="atLeast"/>
              <w:rPr>
                <w:rFonts w:ascii="Calibri" w:hAnsi="Calibri" w:cs="Calibri"/>
              </w:rPr>
            </w:pPr>
            <w:r w:rsidRPr="00FB1786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Regular updates given to Head, Leadership Team and Senior Management Team on individuals, groups etc.</w:t>
            </w:r>
            <w:r w:rsidR="00FB1786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This is done during SLT and LMT meetings. SENCO and SEN governor meet regularly to discuss SEN concerns.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Pr="00FB1786" w:rsidRDefault="00AF113D">
            <w:pPr>
              <w:pStyle w:val="Default"/>
              <w:spacing w:line="280" w:lineRule="atLeast"/>
              <w:rPr>
                <w:rFonts w:ascii="Calibri" w:hAnsi="Calibri" w:cs="Calibri"/>
              </w:rPr>
            </w:pPr>
            <w:r w:rsidRPr="00FB1786">
              <w:rPr>
                <w:rFonts w:ascii="Calibri" w:hAnsi="Calibri" w:cs="Calibri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Continued assessment, monitoring and review half termly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66A1A"/>
        </w:tc>
      </w:tr>
      <w:tr w:rsidR="00A66A1A" w:rsidTr="00727909">
        <w:trPr>
          <w:trHeight w:val="421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Medium term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For teachers to support children with Dyslexic </w:t>
            </w:r>
            <w:r w:rsidR="001F0BE8">
              <w:rPr>
                <w:sz w:val="24"/>
                <w:szCs w:val="24"/>
                <w:lang w:val="en-US"/>
              </w:rPr>
              <w:t>Difficulties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SENDCO to support staff in the delivery of using dyslexic strategies to support the children in the classroom.</w:t>
            </w:r>
          </w:p>
          <w:p w:rsidR="001F0BE8" w:rsidRDefault="001F0BE8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1F0BE8" w:rsidRDefault="001F0BE8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SENISS staff to advise all staff. </w:t>
            </w:r>
          </w:p>
          <w:p w:rsidR="001F0BE8" w:rsidRDefault="001F0BE8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1F0BE8" w:rsidRDefault="001F0BE8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A66A1A" w:rsidRDefault="00A66A1A">
            <w:pPr>
              <w:pStyle w:val="Body"/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Pupils will hopefully be able to use the strategies they have been taught so that they can fully access the curriculum and have a positive impact in their learning 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Improved participation and attendance for targeted individuals.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Class teacher</w:t>
            </w: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Support staff</w:t>
            </w:r>
          </w:p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SEN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66A1A"/>
        </w:tc>
      </w:tr>
      <w:tr w:rsidR="00A66A1A" w:rsidTr="00727909">
        <w:trPr>
          <w:trHeight w:val="341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Long Term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Pr="00FB1786" w:rsidRDefault="001F0BE8"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School to qualify for the Local Authority’s Dyslexia Friendly status award</w:t>
            </w:r>
            <w:r w:rsidR="0072790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1F0BE8">
            <w:pPr>
              <w:rPr>
                <w:rFonts w:ascii="Calibri" w:hAnsi="Calibri" w:cs="Calibri"/>
              </w:rPr>
            </w:pPr>
            <w:r w:rsidRPr="00161BE8">
              <w:rPr>
                <w:rFonts w:ascii="Calibri" w:hAnsi="Calibri" w:cs="Calibri"/>
              </w:rPr>
              <w:t xml:space="preserve">Whole school training </w:t>
            </w:r>
            <w:r w:rsidR="00161BE8" w:rsidRPr="00161BE8">
              <w:rPr>
                <w:rFonts w:ascii="Calibri" w:hAnsi="Calibri" w:cs="Calibri"/>
              </w:rPr>
              <w:t xml:space="preserve">including all TA’s </w:t>
            </w:r>
            <w:r w:rsidR="00161BE8">
              <w:rPr>
                <w:rFonts w:ascii="Calibri" w:hAnsi="Calibri" w:cs="Calibri"/>
              </w:rPr>
              <w:t xml:space="preserve">during Twilight sessions. </w:t>
            </w:r>
          </w:p>
          <w:p w:rsidR="00161BE8" w:rsidRDefault="00161BE8">
            <w:pPr>
              <w:rPr>
                <w:rFonts w:ascii="Calibri" w:hAnsi="Calibri" w:cs="Calibri"/>
              </w:rPr>
            </w:pPr>
          </w:p>
          <w:p w:rsidR="00161BE8" w:rsidRPr="00161BE8" w:rsidRDefault="00161B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staff to complete evidence booklets.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Pr="00161BE8" w:rsidRDefault="00161BE8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to achieve Quality Marks.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Pr="00161BE8" w:rsidRDefault="00161B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Whole school staff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66A1A"/>
        </w:tc>
      </w:tr>
      <w:tr w:rsidR="00A66A1A" w:rsidTr="00727909">
        <w:trPr>
          <w:trHeight w:val="4554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Long term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</w:pPr>
            <w:r>
              <w:rPr>
                <w:sz w:val="24"/>
                <w:szCs w:val="24"/>
                <w:lang w:val="en-US"/>
              </w:rPr>
              <w:t xml:space="preserve">To complete the </w:t>
            </w:r>
            <w:r w:rsidR="00727909">
              <w:rPr>
                <w:sz w:val="24"/>
                <w:szCs w:val="24"/>
                <w:lang w:val="en-US"/>
              </w:rPr>
              <w:t xml:space="preserve">Inclusion Charter </w:t>
            </w:r>
            <w:r w:rsidR="00FB1786">
              <w:rPr>
                <w:sz w:val="24"/>
                <w:szCs w:val="24"/>
                <w:lang w:val="en-US"/>
              </w:rPr>
              <w:t xml:space="preserve">Mark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</w:pPr>
            <w:r>
              <w:rPr>
                <w:sz w:val="24"/>
                <w:szCs w:val="24"/>
                <w:lang w:val="en-US"/>
              </w:rPr>
              <w:t>Continued development of provision for children in relation to additional and complex needs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Inclusive practices in school are enhanced, further developed and </w:t>
            </w:r>
            <w:proofErr w:type="spellStart"/>
            <w:r w:rsidR="00727909">
              <w:rPr>
                <w:sz w:val="24"/>
                <w:szCs w:val="24"/>
                <w:lang w:val="en-US"/>
              </w:rPr>
              <w:t>recognised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as good practice within the LA</w:t>
            </w:r>
          </w:p>
          <w:p w:rsidR="00A66A1A" w:rsidRDefault="00A66A1A">
            <w:pPr>
              <w:pStyle w:val="Body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</w:pPr>
            <w:r>
              <w:rPr>
                <w:sz w:val="24"/>
                <w:szCs w:val="24"/>
                <w:lang w:val="en-US"/>
              </w:rPr>
              <w:t>All practices related to this are reviewed termly as part of the approach to SEND and inclusion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</w:pPr>
            <w:r>
              <w:rPr>
                <w:sz w:val="24"/>
                <w:szCs w:val="24"/>
                <w:lang w:val="en-US"/>
              </w:rPr>
              <w:t>Whole School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66A1A"/>
        </w:tc>
      </w:tr>
      <w:tr w:rsidR="00727909" w:rsidTr="00727909">
        <w:trPr>
          <w:trHeight w:val="4554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909" w:rsidRDefault="00727909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Long Term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909" w:rsidRDefault="00727909">
            <w:pPr>
              <w:pStyle w:val="Body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Whole school environment to be appropriate for children with neurodiversity difficulties</w:t>
            </w:r>
            <w:r w:rsidR="00053112">
              <w:rPr>
                <w:sz w:val="24"/>
                <w:szCs w:val="24"/>
                <w:lang w:val="en-US"/>
              </w:rPr>
              <w:t xml:space="preserve"> including sensory needs.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909" w:rsidRDefault="00727909">
            <w:pPr>
              <w:pStyle w:val="Body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Staff to change </w:t>
            </w:r>
            <w:proofErr w:type="spellStart"/>
            <w:r>
              <w:rPr>
                <w:sz w:val="24"/>
                <w:szCs w:val="24"/>
                <w:lang w:val="en-US"/>
              </w:rPr>
              <w:t>colours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wall displays, backing papers to produce low arousal, dyslexia friendly approaches/displays. </w:t>
            </w:r>
          </w:p>
          <w:p w:rsidR="00727909" w:rsidRDefault="00727909">
            <w:pPr>
              <w:pStyle w:val="Body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Together Trust to complete sensory audit of the mainstream school and the Treehouse.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909" w:rsidRDefault="00727909">
            <w:pPr>
              <w:pStyle w:val="Body"/>
              <w:rPr>
                <w:sz w:val="24"/>
                <w:szCs w:val="24"/>
                <w:lang w:val="en-US"/>
              </w:rPr>
            </w:pPr>
            <w:r w:rsidRPr="00727909">
              <w:rPr>
                <w:sz w:val="24"/>
                <w:szCs w:val="24"/>
                <w:lang w:val="en-US"/>
              </w:rPr>
              <w:t xml:space="preserve">Inclusive practices in school are enhanced, further developed and </w:t>
            </w:r>
            <w:proofErr w:type="spellStart"/>
            <w:r w:rsidRPr="00727909">
              <w:rPr>
                <w:sz w:val="24"/>
                <w:szCs w:val="24"/>
                <w:lang w:val="en-US"/>
              </w:rPr>
              <w:t>recognised</w:t>
            </w:r>
            <w:proofErr w:type="spellEnd"/>
            <w:r w:rsidRPr="00727909">
              <w:rPr>
                <w:sz w:val="24"/>
                <w:szCs w:val="24"/>
                <w:lang w:val="en-US"/>
              </w:rPr>
              <w:t xml:space="preserve"> as good practice within the LA</w:t>
            </w:r>
          </w:p>
          <w:p w:rsidR="00727909" w:rsidRDefault="00727909">
            <w:pPr>
              <w:pStyle w:val="Body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Environment is more appropriate to support children with ADHD/ASD/Dyslexia type difficulties. </w:t>
            </w:r>
          </w:p>
          <w:p w:rsidR="00727909" w:rsidRDefault="00727909">
            <w:pPr>
              <w:pStyle w:val="Body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classrooms display </w:t>
            </w:r>
            <w:proofErr w:type="gramStart"/>
            <w:r w:rsidR="00053112">
              <w:rPr>
                <w:sz w:val="24"/>
                <w:szCs w:val="24"/>
                <w:lang w:val="en-US"/>
              </w:rPr>
              <w:t>are</w:t>
            </w:r>
            <w:proofErr w:type="gramEnd"/>
            <w:r w:rsidR="00053112">
              <w:rPr>
                <w:sz w:val="24"/>
                <w:szCs w:val="24"/>
                <w:lang w:val="en-US"/>
              </w:rPr>
              <w:t xml:space="preserve"> compliant and consistent across the mainstream school and The Treehouse.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909" w:rsidRDefault="00727909">
            <w:pPr>
              <w:pStyle w:val="Body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Whole school staff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909" w:rsidRDefault="00727909"/>
        </w:tc>
      </w:tr>
    </w:tbl>
    <w:p w:rsidR="00A66A1A" w:rsidRDefault="00A66A1A">
      <w:pPr>
        <w:pStyle w:val="Body"/>
        <w:widowControl w:val="0"/>
        <w:spacing w:after="0" w:line="240" w:lineRule="auto"/>
        <w:rPr>
          <w:b/>
          <w:bCs/>
          <w:sz w:val="32"/>
          <w:szCs w:val="32"/>
        </w:rPr>
      </w:pPr>
    </w:p>
    <w:p w:rsidR="00A66A1A" w:rsidRDefault="00A66A1A">
      <w:pPr>
        <w:pStyle w:val="Body"/>
        <w:spacing w:after="0"/>
        <w:rPr>
          <w:b/>
          <w:bCs/>
          <w:sz w:val="32"/>
          <w:szCs w:val="32"/>
        </w:rPr>
      </w:pPr>
    </w:p>
    <w:p w:rsidR="00A66A1A" w:rsidRDefault="00A66A1A">
      <w:pPr>
        <w:pStyle w:val="Body"/>
        <w:spacing w:after="0"/>
        <w:rPr>
          <w:b/>
          <w:bCs/>
          <w:sz w:val="32"/>
          <w:szCs w:val="32"/>
        </w:rPr>
      </w:pPr>
    </w:p>
    <w:p w:rsidR="00A66A1A" w:rsidRDefault="00A66A1A">
      <w:pPr>
        <w:pStyle w:val="Body"/>
        <w:spacing w:after="0"/>
        <w:rPr>
          <w:b/>
          <w:bCs/>
          <w:sz w:val="32"/>
          <w:szCs w:val="32"/>
        </w:rPr>
      </w:pPr>
    </w:p>
    <w:p w:rsidR="00A66A1A" w:rsidRDefault="00A66A1A">
      <w:pPr>
        <w:pStyle w:val="Body"/>
        <w:spacing w:after="0"/>
        <w:rPr>
          <w:b/>
          <w:bCs/>
          <w:sz w:val="32"/>
          <w:szCs w:val="32"/>
        </w:rPr>
      </w:pPr>
    </w:p>
    <w:p w:rsidR="00A66A1A" w:rsidRDefault="00A66A1A">
      <w:pPr>
        <w:pStyle w:val="Body"/>
        <w:spacing w:after="0"/>
        <w:rPr>
          <w:b/>
          <w:bCs/>
          <w:sz w:val="32"/>
          <w:szCs w:val="32"/>
        </w:rPr>
      </w:pPr>
    </w:p>
    <w:p w:rsidR="00A66A1A" w:rsidRDefault="00A66A1A">
      <w:pPr>
        <w:pStyle w:val="Body"/>
        <w:spacing w:after="0"/>
        <w:rPr>
          <w:b/>
          <w:bCs/>
          <w:sz w:val="32"/>
          <w:szCs w:val="32"/>
        </w:rPr>
      </w:pPr>
    </w:p>
    <w:p w:rsidR="00A66A1A" w:rsidRDefault="00A66A1A">
      <w:pPr>
        <w:pStyle w:val="Body"/>
        <w:spacing w:after="0"/>
        <w:rPr>
          <w:b/>
          <w:bCs/>
          <w:sz w:val="32"/>
          <w:szCs w:val="32"/>
        </w:rPr>
      </w:pPr>
    </w:p>
    <w:p w:rsidR="00A66A1A" w:rsidRDefault="00A66A1A">
      <w:pPr>
        <w:pStyle w:val="Body"/>
        <w:spacing w:after="0"/>
        <w:rPr>
          <w:b/>
          <w:bCs/>
          <w:sz w:val="32"/>
          <w:szCs w:val="32"/>
        </w:rPr>
      </w:pPr>
    </w:p>
    <w:p w:rsidR="00A66A1A" w:rsidRDefault="00A66A1A">
      <w:pPr>
        <w:pStyle w:val="Body"/>
        <w:spacing w:after="0"/>
        <w:rPr>
          <w:b/>
          <w:bCs/>
          <w:sz w:val="32"/>
          <w:szCs w:val="32"/>
        </w:rPr>
      </w:pPr>
    </w:p>
    <w:p w:rsidR="00A66A1A" w:rsidRDefault="00A66A1A">
      <w:pPr>
        <w:pStyle w:val="Body"/>
        <w:spacing w:after="0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2835"/>
        <w:gridCol w:w="2977"/>
        <w:gridCol w:w="3010"/>
      </w:tblGrid>
      <w:tr w:rsidR="00A66A1A">
        <w:trPr>
          <w:trHeight w:val="612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403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Area 2: To improve the physical environment of the school to increase the extent to which disabled pupils can take advantage of education and associated services.</w:t>
            </w:r>
          </w:p>
        </w:tc>
      </w:tr>
      <w:tr w:rsidR="00A66A1A">
        <w:trPr>
          <w:trHeight w:val="5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Timescale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Targets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Strategies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People involved</w:t>
            </w:r>
          </w:p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/Responsibility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Actions and Reviews </w:t>
            </w:r>
          </w:p>
        </w:tc>
      </w:tr>
      <w:tr w:rsidR="00A66A1A">
        <w:trPr>
          <w:trHeight w:val="58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Short term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Ensure all people with a disability can be safely evacuated.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Ensure there is a personal emergency evacuation plan for all pupils with a disability. 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Ensure all staff are aware of their responsibilities in evacuation.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If a person uses a wheelchair they must not be in a classroom whether the emergency exits are down steps.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All pupils and staff with disabilities are safe in the event of a fire. 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There is constant supervision for pupils with disabilities who need help in the event of an evacuation. 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All wheelchair uses can be evacuated quickly, easily and safely.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SENCO</w:t>
            </w: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Class Teacher</w:t>
            </w:r>
          </w:p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SLT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66A1A"/>
        </w:tc>
      </w:tr>
      <w:tr w:rsidR="00A66A1A">
        <w:trPr>
          <w:trHeight w:val="4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Medium term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490063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Ensure everyone has access to </w:t>
            </w:r>
            <w:r w:rsidR="00053112">
              <w:rPr>
                <w:sz w:val="24"/>
                <w:szCs w:val="24"/>
                <w:lang w:val="en-US"/>
              </w:rPr>
              <w:t>whole school areas including Y6.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 ensure that there is nothing preventing wheelchair access.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Check the external and internal doors are wide enough for a wheelchair. 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Provision of appropriate seating.</w:t>
            </w:r>
          </w:p>
          <w:p w:rsidR="00A66A1A" w:rsidRDefault="00A66A1A">
            <w:pPr>
              <w:pStyle w:val="Body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All visitors feel welcome.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Visitors can sit down if waiting for staff. 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Wheelchair users can access the building with ease. </w:t>
            </w:r>
          </w:p>
          <w:p w:rsidR="00A66A1A" w:rsidRDefault="00A66A1A">
            <w:pPr>
              <w:pStyle w:val="Body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SENCO</w:t>
            </w: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Caretaker </w:t>
            </w:r>
          </w:p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SLT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66A1A"/>
        </w:tc>
      </w:tr>
      <w:tr w:rsidR="00A66A1A">
        <w:trPr>
          <w:trHeight w:val="58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Long term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The school is aware of the access needs of pupils, staff, governors, parent/</w:t>
            </w:r>
            <w:proofErr w:type="spellStart"/>
            <w:r>
              <w:rPr>
                <w:sz w:val="24"/>
                <w:szCs w:val="24"/>
                <w:lang w:val="en-US"/>
              </w:rPr>
              <w:t>carers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visitors with disabilities.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 create access plans for individual disabled pupils as part of the Support Plan process (when required).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All staff are aware of staff, governors and parents access needs and meet as appropriate.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Consider access needs during recruitment process.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Support Plans in place for pupils with disabilities and all staff are aware of pupil’s needs.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All staff and governors feel confident that their needs are met.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Parent/</w:t>
            </w:r>
            <w:proofErr w:type="spellStart"/>
            <w:r>
              <w:rPr>
                <w:sz w:val="24"/>
                <w:szCs w:val="24"/>
                <w:lang w:val="en-US"/>
              </w:rPr>
              <w:t>carers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have full access to school activities.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Access issues do not influence recruitment and retention.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SENCO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66A1A"/>
        </w:tc>
      </w:tr>
    </w:tbl>
    <w:p w:rsidR="00A66A1A" w:rsidRDefault="00A66A1A">
      <w:pPr>
        <w:pStyle w:val="Body"/>
        <w:widowControl w:val="0"/>
        <w:spacing w:after="0" w:line="240" w:lineRule="auto"/>
        <w:rPr>
          <w:sz w:val="24"/>
          <w:szCs w:val="24"/>
        </w:rPr>
      </w:pPr>
    </w:p>
    <w:p w:rsidR="00A66A1A" w:rsidRDefault="00A66A1A">
      <w:pPr>
        <w:pStyle w:val="Body"/>
        <w:spacing w:after="0"/>
        <w:rPr>
          <w:sz w:val="24"/>
          <w:szCs w:val="24"/>
        </w:rPr>
      </w:pPr>
    </w:p>
    <w:p w:rsidR="00A66A1A" w:rsidRDefault="00A66A1A">
      <w:pPr>
        <w:pStyle w:val="Body"/>
        <w:spacing w:after="0"/>
        <w:rPr>
          <w:sz w:val="24"/>
          <w:szCs w:val="24"/>
        </w:rPr>
      </w:pPr>
    </w:p>
    <w:p w:rsidR="00A66A1A" w:rsidRDefault="00A66A1A">
      <w:pPr>
        <w:pStyle w:val="Body"/>
        <w:spacing w:after="0"/>
        <w:rPr>
          <w:sz w:val="24"/>
          <w:szCs w:val="24"/>
        </w:rPr>
      </w:pPr>
    </w:p>
    <w:p w:rsidR="00A66A1A" w:rsidRDefault="00A66A1A">
      <w:pPr>
        <w:pStyle w:val="Body"/>
        <w:spacing w:after="0"/>
        <w:rPr>
          <w:sz w:val="24"/>
          <w:szCs w:val="24"/>
        </w:rPr>
      </w:pPr>
    </w:p>
    <w:p w:rsidR="00A66A1A" w:rsidRDefault="00A66A1A">
      <w:pPr>
        <w:pStyle w:val="Body"/>
        <w:spacing w:after="0"/>
        <w:rPr>
          <w:sz w:val="24"/>
          <w:szCs w:val="24"/>
        </w:rPr>
      </w:pPr>
    </w:p>
    <w:p w:rsidR="00A66A1A" w:rsidRDefault="00A66A1A">
      <w:pPr>
        <w:pStyle w:val="Body"/>
        <w:spacing w:after="0"/>
        <w:rPr>
          <w:sz w:val="24"/>
          <w:szCs w:val="24"/>
        </w:rPr>
      </w:pPr>
    </w:p>
    <w:p w:rsidR="00A66A1A" w:rsidRDefault="00A66A1A">
      <w:pPr>
        <w:pStyle w:val="Body"/>
        <w:spacing w:after="0"/>
        <w:rPr>
          <w:sz w:val="24"/>
          <w:szCs w:val="24"/>
        </w:rPr>
      </w:pPr>
    </w:p>
    <w:p w:rsidR="00A66A1A" w:rsidRDefault="00A66A1A">
      <w:pPr>
        <w:pStyle w:val="Body"/>
        <w:spacing w:after="0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2835"/>
        <w:gridCol w:w="2977"/>
        <w:gridCol w:w="3010"/>
      </w:tblGrid>
      <w:tr w:rsidR="00A66A1A">
        <w:trPr>
          <w:trHeight w:val="290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403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Area 3: To improve the delivery of information to disabled pupils and parents.</w:t>
            </w:r>
          </w:p>
        </w:tc>
      </w:tr>
      <w:tr w:rsidR="00A66A1A">
        <w:trPr>
          <w:trHeight w:val="5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Timescale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Targets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Strategies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People involved</w:t>
            </w:r>
          </w:p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/Responsibility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Actions and Reviews </w:t>
            </w:r>
          </w:p>
        </w:tc>
      </w:tr>
      <w:tr w:rsidR="00A66A1A">
        <w:trPr>
          <w:trHeight w:val="16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Short term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To ensure the SEND information is up-to-date on the school website and is easily accessible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lang w:val="en-US"/>
              </w:rPr>
              <w:t>Gain feedback about the website from external agencies. Work with the website designer to make necessary changes.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lang w:val="en-US"/>
              </w:rPr>
              <w:t>Website is seen as an example to others. Website is fully accessible and compliant.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SENCO </w:t>
            </w:r>
          </w:p>
          <w:p w:rsidR="00A66A1A" w:rsidRDefault="00AF113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Website designer</w:t>
            </w:r>
          </w:p>
          <w:p w:rsidR="00AF113D" w:rsidRDefault="00AF113D">
            <w:pPr>
              <w:pStyle w:val="Body"/>
              <w:spacing w:after="0" w:line="240" w:lineRule="auto"/>
            </w:pPr>
            <w:r>
              <w:rPr>
                <w:lang w:val="en-US"/>
              </w:rPr>
              <w:t>Company who complete website audit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66A1A"/>
        </w:tc>
      </w:tr>
      <w:tr w:rsidR="00A66A1A">
        <w:trPr>
          <w:trHeight w:val="30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Medium term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To improve the non-fixed signage around the school with particular regard to a visual/pictorial format for the benefit of those with communication difficulties/EAL.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Review all current non-fixed signage and evaluate its accessibility.</w:t>
            </w:r>
          </w:p>
          <w:p w:rsidR="00A66A1A" w:rsidRDefault="00A66A1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Renew signage which is not easily interpreted. </w:t>
            </w:r>
          </w:p>
          <w:p w:rsidR="00AF113D" w:rsidRDefault="00AF113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F113D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Subscribe to translator website which can translate information for parents.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Any person who enters the school with communication difficulties or EAL will find information easier to access.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SENCO</w:t>
            </w: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Caretaker</w:t>
            </w:r>
          </w:p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Headteacher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66A1A"/>
        </w:tc>
      </w:tr>
      <w:tr w:rsidR="00A66A1A">
        <w:trPr>
          <w:trHeight w:val="2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Long term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To undertake a full review of all methods of communication to parents, pupils and other agencies. </w:t>
            </w:r>
          </w:p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Monitor current provision and gather views from the wider community.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Improvements in the quality, consistency and accessibility of all forms of communication with pupils, parents and other agencies.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Headteacher</w:t>
            </w:r>
          </w:p>
          <w:p w:rsidR="00A66A1A" w:rsidRDefault="00AF113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SENCO</w:t>
            </w:r>
          </w:p>
          <w:p w:rsidR="00A66A1A" w:rsidRDefault="00AF113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Admin team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A1A" w:rsidRDefault="00A66A1A"/>
        </w:tc>
      </w:tr>
    </w:tbl>
    <w:p w:rsidR="00A66A1A" w:rsidRDefault="00A66A1A">
      <w:pPr>
        <w:pStyle w:val="Body"/>
        <w:widowControl w:val="0"/>
        <w:spacing w:after="0" w:line="240" w:lineRule="auto"/>
      </w:pPr>
    </w:p>
    <w:sectPr w:rsidR="00A66A1A">
      <w:headerReference w:type="default" r:id="rId8"/>
      <w:footerReference w:type="default" r:id="rId9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909" w:rsidRDefault="00727909">
      <w:r>
        <w:separator/>
      </w:r>
    </w:p>
  </w:endnote>
  <w:endnote w:type="continuationSeparator" w:id="0">
    <w:p w:rsidR="00727909" w:rsidRDefault="0072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09" w:rsidRDefault="0072790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909" w:rsidRDefault="00727909">
      <w:r>
        <w:separator/>
      </w:r>
    </w:p>
  </w:footnote>
  <w:footnote w:type="continuationSeparator" w:id="0">
    <w:p w:rsidR="00727909" w:rsidRDefault="0072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09" w:rsidRDefault="0072790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A1A"/>
    <w:rsid w:val="00053112"/>
    <w:rsid w:val="00161BE8"/>
    <w:rsid w:val="001B76FC"/>
    <w:rsid w:val="001F0BE8"/>
    <w:rsid w:val="00490063"/>
    <w:rsid w:val="00727909"/>
    <w:rsid w:val="00841EE9"/>
    <w:rsid w:val="009E6DD5"/>
    <w:rsid w:val="00A66A1A"/>
    <w:rsid w:val="00AF113D"/>
    <w:rsid w:val="00B427F6"/>
    <w:rsid w:val="00E67019"/>
    <w:rsid w:val="00F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4481"/>
  <w15:docId w15:val="{8AEF5235-8AFB-4471-92A8-E782A7B5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6822-7514-4A57-AB16-D2F3A6D4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Crist</dc:creator>
  <cp:lastModifiedBy>Emma Crist</cp:lastModifiedBy>
  <cp:revision>4</cp:revision>
  <dcterms:created xsi:type="dcterms:W3CDTF">2023-06-06T22:03:00Z</dcterms:created>
  <dcterms:modified xsi:type="dcterms:W3CDTF">2023-06-06T22:31:00Z</dcterms:modified>
</cp:coreProperties>
</file>